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0E" w:rsidRDefault="004F6AE2" w:rsidP="007F7A4C">
      <w:pPr>
        <w:pStyle w:val="Nessunaspaziatura"/>
        <w:rPr>
          <w:sz w:val="28"/>
          <w:szCs w:val="28"/>
        </w:rPr>
      </w:pPr>
      <w:r w:rsidRPr="004F6AE2">
        <w:rPr>
          <w:b/>
          <w:sz w:val="32"/>
          <w:szCs w:val="32"/>
        </w:rPr>
        <w:t>Punti per aiutare le riflessioni nei gruppi</w:t>
      </w:r>
      <w:r w:rsidRPr="004F6AE2">
        <w:rPr>
          <w:b/>
          <w:sz w:val="28"/>
          <w:szCs w:val="28"/>
        </w:rPr>
        <w:br/>
      </w:r>
      <w:r w:rsidR="001B29E1">
        <w:rPr>
          <w:sz w:val="28"/>
          <w:szCs w:val="28"/>
        </w:rPr>
        <w:t>Quarto</w:t>
      </w:r>
      <w:r w:rsidR="00FF6831">
        <w:rPr>
          <w:sz w:val="28"/>
          <w:szCs w:val="28"/>
        </w:rPr>
        <w:t xml:space="preserve"> incontro</w:t>
      </w:r>
      <w:r w:rsidR="007F7A4C">
        <w:rPr>
          <w:sz w:val="28"/>
          <w:szCs w:val="28"/>
        </w:rPr>
        <w:t xml:space="preserve">: </w:t>
      </w:r>
      <w:r w:rsidR="001B29E1">
        <w:rPr>
          <w:sz w:val="28"/>
          <w:szCs w:val="28"/>
        </w:rPr>
        <w:t>Sognare insieme la Chiesa del futuro</w:t>
      </w:r>
      <w:r w:rsidR="007F7A4C">
        <w:rPr>
          <w:sz w:val="28"/>
          <w:szCs w:val="28"/>
        </w:rPr>
        <w:t>.</w:t>
      </w:r>
    </w:p>
    <w:p w:rsidR="001B29E1" w:rsidRDefault="001B29E1" w:rsidP="007F7A4C">
      <w:pPr>
        <w:pStyle w:val="Nessunaspaziatura"/>
        <w:rPr>
          <w:sz w:val="28"/>
          <w:szCs w:val="28"/>
        </w:rPr>
      </w:pPr>
    </w:p>
    <w:p w:rsidR="009D47E3" w:rsidRPr="00CB36E5" w:rsidRDefault="00DA44BE" w:rsidP="00CB36E5">
      <w:pPr>
        <w:pStyle w:val="Nessunaspaziatura"/>
        <w:rPr>
          <w:sz w:val="28"/>
          <w:szCs w:val="28"/>
        </w:rPr>
      </w:pPr>
      <w:r>
        <w:rPr>
          <w:sz w:val="28"/>
          <w:szCs w:val="28"/>
        </w:rPr>
        <w:t>La comunità del futuro</w:t>
      </w:r>
    </w:p>
    <w:p w:rsidR="003F6222" w:rsidRPr="009D47E3" w:rsidRDefault="003F6222" w:rsidP="001D170E">
      <w:pPr>
        <w:pStyle w:val="Default"/>
        <w:jc w:val="both"/>
        <w:rPr>
          <w:rFonts w:asciiTheme="minorHAnsi" w:hAnsiTheme="minorHAnsi"/>
          <w:sz w:val="22"/>
          <w:szCs w:val="22"/>
        </w:rPr>
      </w:pPr>
      <w:r>
        <w:rPr>
          <w:rFonts w:asciiTheme="minorHAnsi" w:hAnsiTheme="minorHAnsi"/>
          <w:i/>
          <w:iCs/>
          <w:sz w:val="22"/>
          <w:szCs w:val="22"/>
        </w:rPr>
        <w:tab/>
      </w:r>
      <w:r w:rsidRPr="009D47E3">
        <w:rPr>
          <w:rFonts w:asciiTheme="minorHAnsi" w:hAnsiTheme="minorHAnsi"/>
          <w:i/>
          <w:iCs/>
          <w:sz w:val="22"/>
          <w:szCs w:val="22"/>
        </w:rPr>
        <w:t xml:space="preserve">Desiderio di una comunità ecclesiale più autentica e fraterna </w:t>
      </w:r>
    </w:p>
    <w:p w:rsidR="003F6222" w:rsidRPr="009D47E3" w:rsidRDefault="003F6222" w:rsidP="001D170E">
      <w:pPr>
        <w:pStyle w:val="Default"/>
        <w:jc w:val="both"/>
        <w:rPr>
          <w:rFonts w:asciiTheme="minorHAnsi" w:hAnsiTheme="minorHAnsi"/>
          <w:sz w:val="22"/>
          <w:szCs w:val="22"/>
        </w:rPr>
      </w:pPr>
      <w:r w:rsidRPr="009D47E3">
        <w:rPr>
          <w:rFonts w:asciiTheme="minorHAnsi" w:hAnsiTheme="minorHAnsi"/>
          <w:bCs/>
          <w:sz w:val="22"/>
          <w:szCs w:val="22"/>
        </w:rPr>
        <w:t xml:space="preserve">57. </w:t>
      </w:r>
      <w:r w:rsidRPr="009D47E3">
        <w:rPr>
          <w:rFonts w:asciiTheme="minorHAnsi" w:hAnsiTheme="minorHAnsi"/>
          <w:sz w:val="22"/>
          <w:szCs w:val="22"/>
        </w:rPr>
        <w:t xml:space="preserve">I giovani chiedono che la Chiesa brilli per autenticità, esemplarità, competenza, corresponsabilità e solidità culturale. A volte questa richiesta suona come una critica, ma spesso assume la forma positiva di un impegno personale per una comunità fraterna, accogliente, gioiosa e impegnata profeticamente a lottare contro l’ingiustizia sociale. Tra le attese dei giovani spicca in particolare il desiderio che nella Chiesa si adotti uno stile di dialogo meno paternalistico e più schietto. </w:t>
      </w:r>
    </w:p>
    <w:p w:rsidR="001A7635" w:rsidRPr="001A7635" w:rsidRDefault="001A7635" w:rsidP="001D170E">
      <w:pPr>
        <w:pStyle w:val="Default"/>
        <w:jc w:val="both"/>
        <w:rPr>
          <w:rFonts w:asciiTheme="minorHAnsi" w:hAnsiTheme="minorHAnsi"/>
          <w:sz w:val="22"/>
          <w:szCs w:val="22"/>
        </w:rPr>
      </w:pPr>
      <w:r>
        <w:rPr>
          <w:rFonts w:asciiTheme="minorHAnsi" w:hAnsiTheme="minorHAnsi"/>
          <w:i/>
          <w:iCs/>
          <w:sz w:val="22"/>
          <w:szCs w:val="22"/>
        </w:rPr>
        <w:tab/>
      </w:r>
      <w:r w:rsidRPr="001A7635">
        <w:rPr>
          <w:rFonts w:asciiTheme="minorHAnsi" w:hAnsiTheme="minorHAnsi"/>
          <w:i/>
          <w:iCs/>
          <w:sz w:val="22"/>
          <w:szCs w:val="22"/>
        </w:rPr>
        <w:t xml:space="preserve">La situazione delle parrocchie </w:t>
      </w:r>
    </w:p>
    <w:p w:rsidR="001A7635" w:rsidRPr="001A7635" w:rsidRDefault="001A7635" w:rsidP="001D170E">
      <w:pPr>
        <w:pStyle w:val="Default"/>
        <w:jc w:val="both"/>
        <w:rPr>
          <w:rFonts w:asciiTheme="minorHAnsi" w:hAnsiTheme="minorHAnsi"/>
          <w:sz w:val="22"/>
          <w:szCs w:val="22"/>
        </w:rPr>
      </w:pPr>
      <w:r w:rsidRPr="001A7635">
        <w:rPr>
          <w:rFonts w:asciiTheme="minorHAnsi" w:hAnsiTheme="minorHAnsi"/>
          <w:bCs/>
          <w:sz w:val="22"/>
          <w:szCs w:val="22"/>
        </w:rPr>
        <w:t xml:space="preserve">18. </w:t>
      </w:r>
      <w:r w:rsidRPr="001A7635">
        <w:rPr>
          <w:rFonts w:asciiTheme="minorHAnsi" w:hAnsiTheme="minorHAnsi"/>
          <w:sz w:val="22"/>
          <w:szCs w:val="22"/>
        </w:rPr>
        <w:t>Pur rimanendo la prima e principale forma dell’essere Chiesa nel territorio, diverse voci hanno indicato come la parrocchia fatichi a essere un luogo rilevante per i giovani e come sia necessario ripensarne la vocazione missionaria. La sua bassa significatività negli spazi urbani, la poca dinamicità delle proposte, insieme ai cambiamenti spazio-temporali degli stili di vita sollecitano un rinnovamento.</w:t>
      </w:r>
      <w:r>
        <w:rPr>
          <w:rFonts w:asciiTheme="minorHAnsi" w:hAnsiTheme="minorHAnsi"/>
          <w:sz w:val="22"/>
          <w:szCs w:val="22"/>
        </w:rPr>
        <w:t xml:space="preserve"> (...)</w:t>
      </w:r>
      <w:r w:rsidRPr="001A7635">
        <w:rPr>
          <w:rFonts w:asciiTheme="minorHAnsi" w:hAnsiTheme="minorHAnsi"/>
          <w:sz w:val="22"/>
          <w:szCs w:val="22"/>
        </w:rPr>
        <w:t xml:space="preserve"> </w:t>
      </w:r>
    </w:p>
    <w:p w:rsidR="009D47E3" w:rsidRPr="009D47E3" w:rsidRDefault="009D47E3" w:rsidP="001D170E">
      <w:pPr>
        <w:pStyle w:val="Default"/>
        <w:jc w:val="both"/>
        <w:rPr>
          <w:rFonts w:asciiTheme="minorHAnsi" w:hAnsiTheme="minorHAnsi"/>
          <w:sz w:val="22"/>
          <w:szCs w:val="22"/>
        </w:rPr>
      </w:pPr>
      <w:r>
        <w:rPr>
          <w:rFonts w:asciiTheme="minorHAnsi" w:hAnsiTheme="minorHAnsi"/>
          <w:i/>
          <w:iCs/>
          <w:sz w:val="22"/>
          <w:szCs w:val="22"/>
        </w:rPr>
        <w:tab/>
      </w:r>
      <w:r w:rsidRPr="009D47E3">
        <w:rPr>
          <w:rFonts w:asciiTheme="minorHAnsi" w:hAnsiTheme="minorHAnsi"/>
          <w:i/>
          <w:iCs/>
          <w:sz w:val="22"/>
          <w:szCs w:val="22"/>
        </w:rPr>
        <w:t xml:space="preserve">Il rinnovamento della parrocchia </w:t>
      </w:r>
    </w:p>
    <w:p w:rsidR="009D47E3" w:rsidRDefault="009D47E3" w:rsidP="001D170E">
      <w:pPr>
        <w:pStyle w:val="Default"/>
        <w:jc w:val="both"/>
        <w:rPr>
          <w:rFonts w:asciiTheme="minorHAnsi" w:hAnsiTheme="minorHAnsi"/>
          <w:sz w:val="22"/>
          <w:szCs w:val="22"/>
        </w:rPr>
      </w:pPr>
      <w:r w:rsidRPr="009D47E3">
        <w:rPr>
          <w:rFonts w:asciiTheme="minorHAnsi" w:hAnsiTheme="minorHAnsi"/>
          <w:bCs/>
          <w:sz w:val="22"/>
          <w:szCs w:val="22"/>
        </w:rPr>
        <w:t xml:space="preserve">129. </w:t>
      </w:r>
      <w:r w:rsidRPr="009D47E3">
        <w:rPr>
          <w:rFonts w:asciiTheme="minorHAnsi" w:hAnsiTheme="minorHAnsi"/>
          <w:sz w:val="22"/>
          <w:szCs w:val="22"/>
        </w:rPr>
        <w:t xml:space="preserve">La parrocchia è necessariamente coinvolta in questo processo, per assumere la forma di una comunità più generativa, un ambiente da cui si irradia la missione verso gli ultimi. In questo particolare frangente storico emergono diversi segnali che testimoniano che essa, in vari casi, non riesce a corrispondere alle esigenze spirituali degli uomini del nostro tempo, soprattutto a causa di alcuni fattori, che hanno modificato a fondo gli stili di vita delle persone. Viviamo infatti in una cultura “senza confini”, segnata da una nuova relazione spazio-temporale anche a motivo della comunicazione digitale, e caratterizzata da una continua mobilità. In tale contesto, una visione dell’azione parrocchiale delimitata dai soli confini territoriali e incapace di intercettare con proposte diversificate i fedeli, e in particolare i giovani, imprigionerebbe la parrocchia in un immobilismo inaccettabile e in una preoccupante ripetitività pastorale. Occorre dunque un ripensamento pastorale della parrocchia, in una logica di corresponsabilità ecclesiale e di slancio missionario, sviluppando sinergie sul territorio. Solo così essa potrà apparire un ambiente significativo che intercetta la vita dei giovani. </w:t>
      </w:r>
    </w:p>
    <w:p w:rsidR="009D47E3" w:rsidRPr="009D47E3" w:rsidRDefault="009D47E3" w:rsidP="001D170E">
      <w:pPr>
        <w:pStyle w:val="Default"/>
        <w:jc w:val="both"/>
        <w:rPr>
          <w:rFonts w:asciiTheme="minorHAnsi" w:hAnsiTheme="minorHAnsi"/>
          <w:sz w:val="22"/>
          <w:szCs w:val="22"/>
        </w:rPr>
      </w:pPr>
      <w:r>
        <w:rPr>
          <w:rFonts w:asciiTheme="minorHAnsi" w:hAnsiTheme="minorHAnsi"/>
          <w:i/>
          <w:iCs/>
          <w:sz w:val="22"/>
          <w:szCs w:val="22"/>
        </w:rPr>
        <w:tab/>
      </w:r>
      <w:r w:rsidRPr="009D47E3">
        <w:rPr>
          <w:rFonts w:asciiTheme="minorHAnsi" w:hAnsiTheme="minorHAnsi"/>
          <w:i/>
          <w:iCs/>
          <w:sz w:val="22"/>
          <w:szCs w:val="22"/>
        </w:rPr>
        <w:t xml:space="preserve">La comunità nel territorio </w:t>
      </w:r>
    </w:p>
    <w:p w:rsidR="009D47E3" w:rsidRDefault="009D47E3" w:rsidP="001D170E">
      <w:pPr>
        <w:pStyle w:val="Default"/>
        <w:jc w:val="both"/>
        <w:rPr>
          <w:rFonts w:asciiTheme="minorHAnsi" w:hAnsiTheme="minorHAnsi"/>
          <w:sz w:val="22"/>
          <w:szCs w:val="22"/>
        </w:rPr>
      </w:pPr>
      <w:r w:rsidRPr="009D47E3">
        <w:rPr>
          <w:rFonts w:asciiTheme="minorHAnsi" w:hAnsiTheme="minorHAnsi"/>
          <w:bCs/>
          <w:sz w:val="22"/>
          <w:szCs w:val="22"/>
        </w:rPr>
        <w:t xml:space="preserve">132. </w:t>
      </w:r>
      <w:r w:rsidR="00903C36">
        <w:rPr>
          <w:rFonts w:asciiTheme="minorHAnsi" w:hAnsiTheme="minorHAnsi"/>
          <w:sz w:val="22"/>
          <w:szCs w:val="22"/>
        </w:rPr>
        <w:t>(...)</w:t>
      </w:r>
      <w:r w:rsidRPr="009D47E3">
        <w:rPr>
          <w:rFonts w:asciiTheme="minorHAnsi" w:hAnsiTheme="minorHAnsi"/>
          <w:sz w:val="22"/>
          <w:szCs w:val="22"/>
        </w:rPr>
        <w:t xml:space="preserve"> Solo una comunità unita e plurale sa proporsi in modo aperto e portare la luce del Vangelo negli ambiti della vita sociale che oggi ci sfidano: la questione ecologica, il lavoro, il sostegno alla famiglia, l’emarginazione, il rinnovamento della politica, il pluralismo culturale e religioso, il cammino per la giustizia e per la pace, l’ambiente digitale. Ciò sta già avvenendo nelle associazion</w:t>
      </w:r>
      <w:r w:rsidR="00903C36">
        <w:rPr>
          <w:rFonts w:asciiTheme="minorHAnsi" w:hAnsiTheme="minorHAnsi"/>
          <w:sz w:val="22"/>
          <w:szCs w:val="22"/>
        </w:rPr>
        <w:t xml:space="preserve">i e nei movimenti ecclesiali. I </w:t>
      </w:r>
      <w:r w:rsidRPr="009D47E3">
        <w:rPr>
          <w:rFonts w:asciiTheme="minorHAnsi" w:hAnsiTheme="minorHAnsi"/>
          <w:sz w:val="22"/>
          <w:szCs w:val="22"/>
        </w:rPr>
        <w:t xml:space="preserve">giovani ci chiedono di non affrontare queste sfide da soli e di dialogare con tutti, non per ritagliare una fetta di potere, ma per contribuire al bene comune. </w:t>
      </w:r>
    </w:p>
    <w:p w:rsidR="00DE13E3" w:rsidRPr="00DE13E3" w:rsidRDefault="00DE13E3" w:rsidP="001D170E">
      <w:pPr>
        <w:pStyle w:val="Default"/>
        <w:jc w:val="both"/>
        <w:rPr>
          <w:rFonts w:asciiTheme="minorHAnsi" w:hAnsiTheme="minorHAnsi"/>
          <w:sz w:val="22"/>
          <w:szCs w:val="22"/>
        </w:rPr>
      </w:pPr>
      <w:r>
        <w:rPr>
          <w:rFonts w:asciiTheme="minorHAnsi" w:hAnsiTheme="minorHAnsi"/>
          <w:i/>
          <w:iCs/>
          <w:sz w:val="22"/>
          <w:szCs w:val="22"/>
        </w:rPr>
        <w:tab/>
      </w:r>
      <w:r w:rsidRPr="00DE13E3">
        <w:rPr>
          <w:rFonts w:asciiTheme="minorHAnsi" w:hAnsiTheme="minorHAnsi"/>
          <w:i/>
          <w:iCs/>
          <w:sz w:val="22"/>
          <w:szCs w:val="22"/>
        </w:rPr>
        <w:t xml:space="preserve">La generosità della diakonia </w:t>
      </w:r>
    </w:p>
    <w:p w:rsidR="001D170E" w:rsidRDefault="00DE13E3" w:rsidP="001D170E">
      <w:pPr>
        <w:pStyle w:val="Default"/>
        <w:jc w:val="both"/>
        <w:rPr>
          <w:rFonts w:asciiTheme="minorHAnsi" w:hAnsiTheme="minorHAnsi"/>
          <w:sz w:val="22"/>
          <w:szCs w:val="22"/>
        </w:rPr>
      </w:pPr>
      <w:r w:rsidRPr="00DE13E3">
        <w:rPr>
          <w:rFonts w:asciiTheme="minorHAnsi" w:hAnsiTheme="minorHAnsi"/>
          <w:bCs/>
          <w:sz w:val="22"/>
          <w:szCs w:val="22"/>
        </w:rPr>
        <w:t xml:space="preserve">137. </w:t>
      </w:r>
      <w:r w:rsidRPr="00DE13E3">
        <w:rPr>
          <w:rFonts w:asciiTheme="minorHAnsi" w:hAnsiTheme="minorHAnsi"/>
          <w:sz w:val="22"/>
          <w:szCs w:val="22"/>
        </w:rPr>
        <w:t xml:space="preserve">I giovani possono contribuire a rinnovare lo stile delle comunità parrocchiali e a costruire una comunità fraterna e prossima ai poveri. I poveri, i giovani scartati, quelli più sofferenti, possono diventare il principio di rinnovamento della comunità. Essi vanno riconosciuti come soggetti dell’evangelizzazione e ci aiutano a liberarci dalla mondanità spirituale. Spesso i giovani sono sensibili alla dimensione della </w:t>
      </w:r>
      <w:r w:rsidRPr="00DE13E3">
        <w:rPr>
          <w:rFonts w:asciiTheme="minorHAnsi" w:hAnsiTheme="minorHAnsi"/>
          <w:i/>
          <w:iCs/>
          <w:sz w:val="22"/>
          <w:szCs w:val="22"/>
        </w:rPr>
        <w:t>diakonia</w:t>
      </w:r>
      <w:r w:rsidRPr="00DE13E3">
        <w:rPr>
          <w:rFonts w:asciiTheme="minorHAnsi" w:hAnsiTheme="minorHAnsi"/>
          <w:sz w:val="22"/>
          <w:szCs w:val="22"/>
        </w:rPr>
        <w:t>.</w:t>
      </w:r>
      <w:r>
        <w:rPr>
          <w:rFonts w:asciiTheme="minorHAnsi" w:hAnsiTheme="minorHAnsi"/>
          <w:sz w:val="22"/>
          <w:szCs w:val="22"/>
        </w:rPr>
        <w:t>(</w:t>
      </w:r>
      <w:r w:rsidRPr="00DE13E3">
        <w:rPr>
          <w:rFonts w:asciiTheme="minorHAnsi" w:hAnsiTheme="minorHAnsi"/>
          <w:sz w:val="22"/>
          <w:szCs w:val="22"/>
        </w:rPr>
        <w:t>.</w:t>
      </w:r>
      <w:r>
        <w:rPr>
          <w:rFonts w:asciiTheme="minorHAnsi" w:hAnsiTheme="minorHAnsi"/>
          <w:sz w:val="22"/>
          <w:szCs w:val="22"/>
        </w:rPr>
        <w:t>..)</w:t>
      </w:r>
      <w:r w:rsidRPr="00DE13E3">
        <w:rPr>
          <w:rFonts w:asciiTheme="minorHAnsi" w:hAnsiTheme="minorHAnsi"/>
          <w:sz w:val="22"/>
          <w:szCs w:val="22"/>
        </w:rPr>
        <w:t xml:space="preserve"> La dedizione agli ultimi diventa così realmente una pratica della fede, in cui si apprende quell’amore “in perdita” che si trova al centro del Vangelo e che è a fondame</w:t>
      </w:r>
      <w:r>
        <w:rPr>
          <w:rFonts w:asciiTheme="minorHAnsi" w:hAnsiTheme="minorHAnsi"/>
          <w:sz w:val="22"/>
          <w:szCs w:val="22"/>
        </w:rPr>
        <w:t>nto di tutta la vita cristiana. (...)</w:t>
      </w:r>
    </w:p>
    <w:p w:rsidR="00DA44BE" w:rsidRPr="00D10D1F" w:rsidRDefault="00DA44BE" w:rsidP="001D170E">
      <w:pPr>
        <w:pStyle w:val="Default"/>
        <w:jc w:val="both"/>
        <w:rPr>
          <w:rFonts w:asciiTheme="minorHAnsi" w:hAnsiTheme="minorHAnsi"/>
          <w:sz w:val="22"/>
          <w:szCs w:val="22"/>
        </w:rPr>
      </w:pPr>
      <w:r>
        <w:rPr>
          <w:rFonts w:asciiTheme="minorHAnsi" w:hAnsiTheme="minorHAnsi"/>
          <w:sz w:val="28"/>
          <w:szCs w:val="28"/>
        </w:rPr>
        <w:lastRenderedPageBreak/>
        <w:t>Riguardo il digitale</w:t>
      </w:r>
    </w:p>
    <w:p w:rsidR="009D47E3" w:rsidRPr="009D47E3" w:rsidRDefault="00903C36" w:rsidP="001D170E">
      <w:pPr>
        <w:pStyle w:val="Default"/>
        <w:jc w:val="both"/>
        <w:rPr>
          <w:rFonts w:asciiTheme="minorHAnsi" w:hAnsiTheme="minorHAnsi"/>
          <w:sz w:val="22"/>
          <w:szCs w:val="22"/>
        </w:rPr>
      </w:pPr>
      <w:r>
        <w:rPr>
          <w:rFonts w:asciiTheme="minorHAnsi" w:hAnsiTheme="minorHAnsi"/>
          <w:i/>
          <w:iCs/>
          <w:sz w:val="22"/>
          <w:szCs w:val="22"/>
        </w:rPr>
        <w:tab/>
      </w:r>
      <w:r w:rsidR="009D47E3" w:rsidRPr="009D47E3">
        <w:rPr>
          <w:rFonts w:asciiTheme="minorHAnsi" w:hAnsiTheme="minorHAnsi"/>
          <w:i/>
          <w:iCs/>
          <w:sz w:val="22"/>
          <w:szCs w:val="22"/>
        </w:rPr>
        <w:t xml:space="preserve">La missione nell’ambiente digitale </w:t>
      </w:r>
    </w:p>
    <w:p w:rsidR="009D47E3" w:rsidRPr="009D47E3" w:rsidRDefault="009D47E3" w:rsidP="001D170E">
      <w:pPr>
        <w:pStyle w:val="Default"/>
        <w:spacing w:after="151"/>
        <w:jc w:val="both"/>
        <w:rPr>
          <w:rFonts w:asciiTheme="minorHAnsi" w:hAnsiTheme="minorHAnsi"/>
          <w:sz w:val="22"/>
          <w:szCs w:val="22"/>
        </w:rPr>
      </w:pPr>
      <w:r w:rsidRPr="009D47E3">
        <w:rPr>
          <w:rFonts w:asciiTheme="minorHAnsi" w:hAnsiTheme="minorHAnsi"/>
          <w:bCs/>
          <w:sz w:val="22"/>
          <w:szCs w:val="22"/>
        </w:rPr>
        <w:t xml:space="preserve">145. </w:t>
      </w:r>
      <w:r w:rsidRPr="009D47E3">
        <w:rPr>
          <w:rFonts w:asciiTheme="minorHAnsi" w:hAnsiTheme="minorHAnsi"/>
          <w:sz w:val="22"/>
          <w:szCs w:val="22"/>
        </w:rPr>
        <w:t xml:space="preserve">L’ambiente digitale rappresenta per la Chiesa una sfida su molteplici livelli; è imprescindibile quindi approfondire la conoscenza delle sue dinamiche e la sua portata dal punto di vista antropologico ed etico. Esso richiede non solo di abitarlo e di promuovere le sue potenzialità comunicative in vista dell’annuncio cristiano, ma anche di impregnare di Vangelo le sue culture e le sue dinamiche. Alcune esperienze in questo senso sono già in corso e vanno incoraggiate, approfondite, condivise. La priorità che molti assegnano all’immagine come veicolo comunicativo non potrà non interrogare le modalità di trasmissione di una fede che si basa sull’ascolto della Parola di Dio e sulla lettura della Sacra Scrittura. I giovani cristiani, nativi digitali come i loro coetanei, trovano qui una autentica missione, in cui alcuni sono già impegnati. Sono peraltro gli stessi giovani a chiedere di essere accompagnati in un discernimento sulle modalità mature di vita in un ambiente oggi fortemente digitalizzato che permetta di cogliere le opportunità scongiurando i rischi. </w:t>
      </w:r>
      <w:r w:rsidR="001D170E">
        <w:rPr>
          <w:rFonts w:asciiTheme="minorHAnsi" w:hAnsiTheme="minorHAnsi"/>
          <w:sz w:val="22"/>
          <w:szCs w:val="22"/>
        </w:rPr>
        <w:tab/>
      </w:r>
      <w:r w:rsidR="00903C36">
        <w:rPr>
          <w:rFonts w:asciiTheme="minorHAnsi" w:hAnsiTheme="minorHAnsi"/>
          <w:sz w:val="22"/>
          <w:szCs w:val="22"/>
        </w:rPr>
        <w:br/>
      </w:r>
      <w:r w:rsidR="00903C36">
        <w:rPr>
          <w:rFonts w:asciiTheme="minorHAnsi" w:hAnsiTheme="minorHAnsi"/>
          <w:sz w:val="22"/>
          <w:szCs w:val="22"/>
        </w:rPr>
        <w:tab/>
      </w:r>
      <w:r w:rsidR="00903C36">
        <w:rPr>
          <w:rFonts w:asciiTheme="minorHAnsi" w:hAnsiTheme="minorHAnsi"/>
          <w:i/>
          <w:sz w:val="22"/>
          <w:szCs w:val="22"/>
        </w:rPr>
        <w:t>(Uffici dedicati alla evangelizzazione digitale)</w:t>
      </w:r>
      <w:r w:rsidR="001D170E">
        <w:rPr>
          <w:rFonts w:asciiTheme="minorHAnsi" w:hAnsiTheme="minorHAnsi"/>
          <w:i/>
          <w:sz w:val="22"/>
          <w:szCs w:val="22"/>
        </w:rPr>
        <w:tab/>
      </w:r>
      <w:r w:rsidR="00903C36">
        <w:rPr>
          <w:rFonts w:asciiTheme="minorHAnsi" w:hAnsiTheme="minorHAnsi"/>
          <w:sz w:val="22"/>
          <w:szCs w:val="22"/>
        </w:rPr>
        <w:br/>
      </w:r>
      <w:r w:rsidRPr="009D47E3">
        <w:rPr>
          <w:rFonts w:asciiTheme="minorHAnsi" w:hAnsiTheme="minorHAnsi"/>
          <w:bCs/>
          <w:sz w:val="22"/>
          <w:szCs w:val="22"/>
        </w:rPr>
        <w:t xml:space="preserve">146. </w:t>
      </w:r>
      <w:r w:rsidRPr="009D47E3">
        <w:rPr>
          <w:rFonts w:asciiTheme="minorHAnsi" w:hAnsiTheme="minorHAnsi"/>
          <w:sz w:val="22"/>
          <w:szCs w:val="22"/>
        </w:rPr>
        <w:t xml:space="preserve">Il Sinodo auspica che nella Chiesa si istituiscano ai livelli adeguati appositi Uffici o organismi per la cultura e l’evangelizzazione digitale, che, con l’imprescindibile contributo di giovani, promuovano l’azione e la riflessione ecclesiale in questo ambiente. </w:t>
      </w:r>
      <w:r w:rsidR="00903C36">
        <w:rPr>
          <w:rFonts w:asciiTheme="minorHAnsi" w:hAnsiTheme="minorHAnsi"/>
          <w:sz w:val="22"/>
          <w:szCs w:val="22"/>
        </w:rPr>
        <w:t xml:space="preserve">(...) </w:t>
      </w:r>
      <w:r w:rsidRPr="009D47E3">
        <w:rPr>
          <w:rFonts w:asciiTheme="minorHAnsi" w:hAnsiTheme="minorHAnsi"/>
          <w:sz w:val="22"/>
          <w:szCs w:val="22"/>
        </w:rPr>
        <w:t xml:space="preserve">potrebbero anche gestire sistemi di certificazione dei siti cattolici, per contrastare la diffusione di </w:t>
      </w:r>
      <w:r w:rsidRPr="009D47E3">
        <w:rPr>
          <w:rFonts w:asciiTheme="minorHAnsi" w:hAnsiTheme="minorHAnsi"/>
          <w:i/>
          <w:iCs/>
          <w:sz w:val="22"/>
          <w:szCs w:val="22"/>
        </w:rPr>
        <w:t xml:space="preserve">fake news </w:t>
      </w:r>
      <w:r w:rsidRPr="009D47E3">
        <w:rPr>
          <w:rFonts w:asciiTheme="minorHAnsi" w:hAnsiTheme="minorHAnsi"/>
          <w:sz w:val="22"/>
          <w:szCs w:val="22"/>
        </w:rPr>
        <w:t xml:space="preserve">riguardanti la Chiesa, o cercare le strade per persuadere le autorità pubbliche a promuovere politiche e strumenti sempre più stringenti per la protezione dei minori sul </w:t>
      </w:r>
      <w:r w:rsidRPr="009D47E3">
        <w:rPr>
          <w:rFonts w:asciiTheme="minorHAnsi" w:hAnsiTheme="minorHAnsi"/>
          <w:i/>
          <w:iCs/>
          <w:sz w:val="22"/>
          <w:szCs w:val="22"/>
        </w:rPr>
        <w:t xml:space="preserve">web. </w:t>
      </w:r>
    </w:p>
    <w:p w:rsidR="009D47E3" w:rsidRPr="00DA44BE" w:rsidRDefault="00DA44BE" w:rsidP="007F7A4C">
      <w:pPr>
        <w:pStyle w:val="Nessunaspaziatura"/>
        <w:rPr>
          <w:sz w:val="28"/>
          <w:szCs w:val="28"/>
        </w:rPr>
      </w:pPr>
      <w:r>
        <w:rPr>
          <w:sz w:val="28"/>
          <w:szCs w:val="28"/>
        </w:rPr>
        <w:t>Accogliere i giovani</w:t>
      </w:r>
    </w:p>
    <w:p w:rsidR="009D47E3" w:rsidRPr="009D47E3" w:rsidRDefault="007263FD" w:rsidP="009D47E3">
      <w:pPr>
        <w:pStyle w:val="Default"/>
        <w:rPr>
          <w:rFonts w:asciiTheme="minorHAnsi" w:hAnsiTheme="minorHAnsi"/>
          <w:sz w:val="22"/>
          <w:szCs w:val="22"/>
        </w:rPr>
      </w:pPr>
      <w:r>
        <w:rPr>
          <w:rFonts w:asciiTheme="minorHAnsi" w:hAnsiTheme="minorHAnsi"/>
          <w:i/>
          <w:iCs/>
          <w:sz w:val="22"/>
          <w:szCs w:val="22"/>
        </w:rPr>
        <w:tab/>
      </w:r>
      <w:r w:rsidR="009D47E3" w:rsidRPr="009D47E3">
        <w:rPr>
          <w:rFonts w:asciiTheme="minorHAnsi" w:hAnsiTheme="minorHAnsi"/>
          <w:i/>
          <w:iCs/>
          <w:sz w:val="22"/>
          <w:szCs w:val="22"/>
        </w:rPr>
        <w:t xml:space="preserve">Il vero senso dell’autorità </w:t>
      </w:r>
    </w:p>
    <w:p w:rsidR="009D47E3" w:rsidRDefault="009D47E3" w:rsidP="001D170E">
      <w:pPr>
        <w:pStyle w:val="Default"/>
        <w:jc w:val="both"/>
        <w:rPr>
          <w:rFonts w:asciiTheme="minorHAnsi" w:hAnsiTheme="minorHAnsi"/>
          <w:sz w:val="22"/>
          <w:szCs w:val="22"/>
        </w:rPr>
      </w:pPr>
      <w:r w:rsidRPr="009D47E3">
        <w:rPr>
          <w:rFonts w:asciiTheme="minorHAnsi" w:hAnsiTheme="minorHAnsi"/>
          <w:bCs/>
          <w:sz w:val="22"/>
          <w:szCs w:val="22"/>
        </w:rPr>
        <w:t xml:space="preserve">71. </w:t>
      </w:r>
      <w:r w:rsidRPr="009D47E3">
        <w:rPr>
          <w:rFonts w:asciiTheme="minorHAnsi" w:hAnsiTheme="minorHAnsi"/>
          <w:sz w:val="22"/>
          <w:szCs w:val="22"/>
        </w:rPr>
        <w:t xml:space="preserve">Per compiere un vero cammino di maturazione i giovani hanno bisogno di adulti autorevoli. Nel suo significato etimologico la </w:t>
      </w:r>
      <w:r w:rsidRPr="009D47E3">
        <w:rPr>
          <w:rFonts w:asciiTheme="minorHAnsi" w:hAnsiTheme="minorHAnsi"/>
          <w:i/>
          <w:iCs/>
          <w:sz w:val="22"/>
          <w:szCs w:val="22"/>
        </w:rPr>
        <w:t xml:space="preserve">auctoritas </w:t>
      </w:r>
      <w:r w:rsidRPr="009D47E3">
        <w:rPr>
          <w:rFonts w:asciiTheme="minorHAnsi" w:hAnsiTheme="minorHAnsi"/>
          <w:sz w:val="22"/>
          <w:szCs w:val="22"/>
        </w:rPr>
        <w:t xml:space="preserve">indica la capacità di far crescere; non esprime l’idea di un potere direttivo, ma di una vera forza generativa. </w:t>
      </w:r>
      <w:r w:rsidR="00903C36">
        <w:rPr>
          <w:rFonts w:asciiTheme="minorHAnsi" w:hAnsiTheme="minorHAnsi"/>
          <w:sz w:val="22"/>
          <w:szCs w:val="22"/>
        </w:rPr>
        <w:t>(...)</w:t>
      </w:r>
    </w:p>
    <w:p w:rsidR="007263FD" w:rsidRPr="007263FD" w:rsidRDefault="007263FD" w:rsidP="001D170E">
      <w:pPr>
        <w:pStyle w:val="Default"/>
        <w:jc w:val="both"/>
        <w:rPr>
          <w:rFonts w:asciiTheme="minorHAnsi" w:hAnsiTheme="minorHAnsi"/>
          <w:sz w:val="22"/>
          <w:szCs w:val="22"/>
        </w:rPr>
      </w:pPr>
      <w:r>
        <w:rPr>
          <w:rFonts w:asciiTheme="minorHAnsi" w:hAnsiTheme="minorHAnsi"/>
          <w:i/>
          <w:iCs/>
          <w:sz w:val="22"/>
          <w:szCs w:val="22"/>
        </w:rPr>
        <w:tab/>
      </w:r>
      <w:r w:rsidRPr="007263FD">
        <w:rPr>
          <w:rFonts w:asciiTheme="minorHAnsi" w:hAnsiTheme="minorHAnsi"/>
          <w:i/>
          <w:iCs/>
          <w:sz w:val="22"/>
          <w:szCs w:val="22"/>
        </w:rPr>
        <w:t xml:space="preserve">Centri giovanili </w:t>
      </w:r>
    </w:p>
    <w:p w:rsidR="007263FD" w:rsidRPr="007263FD" w:rsidRDefault="007263FD" w:rsidP="001D170E">
      <w:pPr>
        <w:pStyle w:val="Default"/>
        <w:jc w:val="both"/>
        <w:rPr>
          <w:rFonts w:asciiTheme="minorHAnsi" w:hAnsiTheme="minorHAnsi"/>
          <w:sz w:val="22"/>
          <w:szCs w:val="22"/>
        </w:rPr>
      </w:pPr>
      <w:r w:rsidRPr="007263FD">
        <w:rPr>
          <w:rFonts w:asciiTheme="minorHAnsi" w:hAnsiTheme="minorHAnsi"/>
          <w:bCs/>
          <w:sz w:val="22"/>
          <w:szCs w:val="22"/>
        </w:rPr>
        <w:t xml:space="preserve">143. </w:t>
      </w:r>
      <w:r w:rsidRPr="007263FD">
        <w:rPr>
          <w:rFonts w:asciiTheme="minorHAnsi" w:hAnsiTheme="minorHAnsi"/>
          <w:sz w:val="22"/>
          <w:szCs w:val="22"/>
        </w:rPr>
        <w:t>Spazi specifici dedicati dalla comunità cristiana ai giovani, come gli oratori e i centri giovanili e altre strutture simili manifestano la passione educativa della Chiesa. Essi si declinano in molti modi, ma rimangono ambiti privilegiati in cui la Chiesa si fa casa accogliente per adolescenti e giovani, che possono scoprire i loro talenti e metterli a disposiz</w:t>
      </w:r>
      <w:r w:rsidR="004C3F44">
        <w:rPr>
          <w:rFonts w:asciiTheme="minorHAnsi" w:hAnsiTheme="minorHAnsi"/>
          <w:sz w:val="22"/>
          <w:szCs w:val="22"/>
        </w:rPr>
        <w:t>i</w:t>
      </w:r>
      <w:r w:rsidRPr="007263FD">
        <w:rPr>
          <w:rFonts w:asciiTheme="minorHAnsi" w:hAnsiTheme="minorHAnsi"/>
          <w:sz w:val="22"/>
          <w:szCs w:val="22"/>
        </w:rPr>
        <w:t xml:space="preserve">one nel servizio. Essi trasmettono un patrimonio educativo molto ricco, da condividere su larga scala, a sostegno delle famiglie e della stessa società civile. </w:t>
      </w:r>
    </w:p>
    <w:p w:rsidR="007263FD" w:rsidRPr="009D47E3" w:rsidRDefault="007263FD" w:rsidP="001D170E">
      <w:pPr>
        <w:pStyle w:val="Default"/>
        <w:jc w:val="both"/>
        <w:rPr>
          <w:rFonts w:asciiTheme="minorHAnsi" w:hAnsiTheme="minorHAnsi"/>
          <w:sz w:val="22"/>
          <w:szCs w:val="22"/>
        </w:rPr>
      </w:pPr>
      <w:r w:rsidRPr="007263FD">
        <w:rPr>
          <w:rFonts w:asciiTheme="minorHAnsi" w:hAnsiTheme="minorHAnsi"/>
          <w:sz w:val="22"/>
          <w:szCs w:val="22"/>
        </w:rPr>
        <w:t xml:space="preserve">Nel dinamismo di una Chiesa in uscita è però necessario pensare a un rinnovamento creativo e flessibile di queste realtà, passando dall’idea di centri statici, dove i giovani possano venire, all’idea di soggetti pastorali in movimento con e verso i giovani, capaci cioè di incontrarli nei </w:t>
      </w:r>
      <w:r w:rsidRPr="007263FD">
        <w:rPr>
          <w:rFonts w:asciiTheme="minorHAnsi" w:hAnsiTheme="minorHAnsi"/>
          <w:color w:val="auto"/>
          <w:sz w:val="22"/>
          <w:szCs w:val="22"/>
        </w:rPr>
        <w:t>loro luoghi di vita ordinari – la scuola e l’ambiente digitale, le periferie esistenziali, il mondo rurale e quello del lavoro, l’espressione musicale e artistica, ecc. – generando un nuovo tipo di apostolato più dinamico e attivo.</w:t>
      </w:r>
    </w:p>
    <w:p w:rsidR="009D47E3" w:rsidRDefault="009D47E3" w:rsidP="007F7A4C">
      <w:pPr>
        <w:pStyle w:val="Nessunaspaziatura"/>
      </w:pPr>
    </w:p>
    <w:p w:rsidR="00DA44BE" w:rsidRDefault="00004DC9" w:rsidP="007F7A4C">
      <w:pPr>
        <w:pStyle w:val="Nessunaspaziatura"/>
        <w:rPr>
          <w:sz w:val="28"/>
          <w:szCs w:val="28"/>
        </w:rPr>
      </w:pPr>
      <w:r>
        <w:rPr>
          <w:sz w:val="28"/>
          <w:szCs w:val="28"/>
        </w:rPr>
        <w:t>Il messaggio</w:t>
      </w:r>
      <w:r w:rsidR="00DA44BE">
        <w:rPr>
          <w:sz w:val="28"/>
          <w:szCs w:val="28"/>
        </w:rPr>
        <w:t xml:space="preserve"> cristiano</w:t>
      </w:r>
      <w:r>
        <w:rPr>
          <w:sz w:val="28"/>
          <w:szCs w:val="28"/>
        </w:rPr>
        <w:t xml:space="preserve"> come cammino</w:t>
      </w:r>
    </w:p>
    <w:p w:rsidR="00146607" w:rsidRPr="005D5FEF" w:rsidRDefault="00146607" w:rsidP="00146607">
      <w:pPr>
        <w:pStyle w:val="Nessunaspaziatura"/>
        <w:jc w:val="both"/>
        <w:rPr>
          <w:i/>
        </w:rPr>
      </w:pPr>
      <w:r>
        <w:rPr>
          <w:i/>
        </w:rPr>
        <w:tab/>
      </w:r>
      <w:r w:rsidRPr="005D5FEF">
        <w:rPr>
          <w:i/>
        </w:rPr>
        <w:t xml:space="preserve">La recezione degli insegnamenti morali della Chiesa </w:t>
      </w:r>
    </w:p>
    <w:p w:rsidR="00146607" w:rsidRDefault="00146607" w:rsidP="00146607">
      <w:pPr>
        <w:pStyle w:val="Nessunaspaziatura"/>
        <w:jc w:val="both"/>
      </w:pPr>
      <w:r w:rsidRPr="005D5FEF">
        <w:rPr>
          <w:bCs/>
        </w:rPr>
        <w:t>38.</w:t>
      </w:r>
      <w:r>
        <w:rPr>
          <w:b/>
          <w:bCs/>
        </w:rPr>
        <w:t xml:space="preserve"> </w:t>
      </w:r>
      <w:r>
        <w:t>(...) le famiglie cristiane e le comunità ecclesiali cercano di far scoprire ai giovani la sessualità come un grande dono abitato dal Mistero, per vivere le relazioni secondo la logica del Vangelo. (...) Dove questa educazione è stata realmente assunta come una scelta propositiva, si notano risultati positivi che aiutano i giovani a cogliere il rapporto tra la loro adesione di fede in Gesù Cristo e il modo di vivere l’affettività e le relazioni interpersonali. (...)</w:t>
      </w:r>
    </w:p>
    <w:p w:rsidR="00146607" w:rsidRPr="00146607" w:rsidRDefault="00146607" w:rsidP="00146607">
      <w:pPr>
        <w:pStyle w:val="Nessunaspaziatura"/>
        <w:jc w:val="both"/>
      </w:pPr>
    </w:p>
    <w:p w:rsidR="00F32A20" w:rsidRPr="00F32A20" w:rsidRDefault="00F32A20" w:rsidP="001D170E">
      <w:pPr>
        <w:pStyle w:val="Default"/>
        <w:jc w:val="both"/>
        <w:rPr>
          <w:rFonts w:asciiTheme="minorHAnsi" w:hAnsiTheme="minorHAnsi"/>
          <w:sz w:val="22"/>
          <w:szCs w:val="22"/>
        </w:rPr>
      </w:pPr>
      <w:r>
        <w:rPr>
          <w:rFonts w:asciiTheme="minorHAnsi" w:hAnsiTheme="minorHAnsi"/>
          <w:i/>
          <w:iCs/>
          <w:sz w:val="22"/>
          <w:szCs w:val="22"/>
        </w:rPr>
        <w:lastRenderedPageBreak/>
        <w:tab/>
      </w:r>
      <w:r w:rsidRPr="00F32A20">
        <w:rPr>
          <w:rFonts w:asciiTheme="minorHAnsi" w:hAnsiTheme="minorHAnsi"/>
          <w:i/>
          <w:iCs/>
          <w:sz w:val="22"/>
          <w:szCs w:val="22"/>
        </w:rPr>
        <w:t xml:space="preserve">La missione dei giovani verso i loro coetanei </w:t>
      </w:r>
    </w:p>
    <w:p w:rsidR="00F32A20" w:rsidRDefault="00F32A20" w:rsidP="001D170E">
      <w:pPr>
        <w:pStyle w:val="Default"/>
        <w:jc w:val="both"/>
        <w:rPr>
          <w:rFonts w:asciiTheme="minorHAnsi" w:hAnsiTheme="minorHAnsi"/>
          <w:sz w:val="22"/>
          <w:szCs w:val="22"/>
        </w:rPr>
      </w:pPr>
      <w:r w:rsidRPr="00F32A20">
        <w:rPr>
          <w:rFonts w:asciiTheme="minorHAnsi" w:hAnsiTheme="minorHAnsi"/>
          <w:bCs/>
          <w:sz w:val="22"/>
          <w:szCs w:val="22"/>
        </w:rPr>
        <w:t xml:space="preserve">56. </w:t>
      </w:r>
      <w:r w:rsidRPr="00F32A20">
        <w:rPr>
          <w:rFonts w:asciiTheme="minorHAnsi" w:hAnsiTheme="minorHAnsi"/>
          <w:sz w:val="22"/>
          <w:szCs w:val="22"/>
        </w:rPr>
        <w:t>In vari contesti vi sono gruppi di giovani, spesso espressione di associazioni e movimenti ecclesiali, che sono molto attivi nell’evangelizzazione dei loro coetanei grazie a una limpida testimonianza di vita, a un linguaggio accessibile e alla capacità di instaurare legami autentici di amicizia. Tale apostolato consente di portare il Vangelo a persone che difficilmente sarebbero raggiunte dalla pastorale giovanile ordinaria, e contribuisce a far maturare la stessa fede di coloro che vi si impegnano</w:t>
      </w:r>
      <w:r w:rsidR="00112092">
        <w:rPr>
          <w:rFonts w:asciiTheme="minorHAnsi" w:hAnsiTheme="minorHAnsi"/>
          <w:sz w:val="22"/>
          <w:szCs w:val="22"/>
        </w:rPr>
        <w:t>. (...)</w:t>
      </w:r>
      <w:r w:rsidRPr="00F32A20">
        <w:rPr>
          <w:rFonts w:asciiTheme="minorHAnsi" w:hAnsiTheme="minorHAnsi"/>
          <w:sz w:val="22"/>
          <w:szCs w:val="22"/>
        </w:rPr>
        <w:t xml:space="preserve"> </w:t>
      </w:r>
    </w:p>
    <w:p w:rsidR="00CB36E5" w:rsidRPr="00F32A20" w:rsidRDefault="00CB36E5" w:rsidP="001D170E">
      <w:pPr>
        <w:pStyle w:val="Default"/>
        <w:jc w:val="both"/>
        <w:rPr>
          <w:rFonts w:asciiTheme="minorHAnsi" w:hAnsiTheme="minorHAnsi"/>
          <w:sz w:val="22"/>
          <w:szCs w:val="22"/>
        </w:rPr>
      </w:pPr>
      <w:r>
        <w:rPr>
          <w:rFonts w:asciiTheme="minorHAnsi" w:hAnsiTheme="minorHAnsi"/>
          <w:i/>
          <w:iCs/>
          <w:sz w:val="22"/>
          <w:szCs w:val="22"/>
        </w:rPr>
        <w:tab/>
      </w:r>
      <w:r w:rsidRPr="00F32A20">
        <w:rPr>
          <w:rFonts w:asciiTheme="minorHAnsi" w:hAnsiTheme="minorHAnsi"/>
          <w:i/>
          <w:iCs/>
          <w:sz w:val="22"/>
          <w:szCs w:val="22"/>
        </w:rPr>
        <w:t xml:space="preserve">L’idea cristiana di coscienza </w:t>
      </w:r>
    </w:p>
    <w:p w:rsidR="00CB36E5" w:rsidRDefault="00CB36E5" w:rsidP="001D170E">
      <w:pPr>
        <w:pStyle w:val="Default"/>
        <w:jc w:val="both"/>
        <w:rPr>
          <w:sz w:val="26"/>
          <w:szCs w:val="26"/>
        </w:rPr>
      </w:pPr>
      <w:r w:rsidRPr="00F32A20">
        <w:rPr>
          <w:rFonts w:asciiTheme="minorHAnsi" w:hAnsiTheme="minorHAnsi"/>
          <w:bCs/>
          <w:sz w:val="22"/>
          <w:szCs w:val="22"/>
        </w:rPr>
        <w:t xml:space="preserve">107. </w:t>
      </w:r>
      <w:r w:rsidRPr="00F32A20">
        <w:rPr>
          <w:rFonts w:asciiTheme="minorHAnsi" w:hAnsiTheme="minorHAnsi"/>
          <w:sz w:val="22"/>
          <w:szCs w:val="22"/>
        </w:rPr>
        <w:t>(...) È nella coscienza che si coglie il frutto dell’incontro e della comunione con il Cristo: una trasformazione salvifica e l’accoglienza di una nuova libertà. La tradizione cristiana insiste sulla coscienza come luogo privilegiato di un’intimità speciale con Dio e di incontro con Lui, in cui la Sua voce si fa presente: «La coscienza è il nucleo più segreto e il sacrario dell’uomo, dove egli è solo con Dio, la cui voce risuona nell’intimità» (</w:t>
      </w:r>
      <w:r w:rsidRPr="00F32A20">
        <w:rPr>
          <w:rFonts w:asciiTheme="minorHAnsi" w:hAnsiTheme="minorHAnsi"/>
          <w:i/>
          <w:iCs/>
          <w:sz w:val="22"/>
          <w:szCs w:val="22"/>
        </w:rPr>
        <w:t>Gaudium et spes</w:t>
      </w:r>
      <w:r w:rsidRPr="00F32A20">
        <w:rPr>
          <w:rFonts w:asciiTheme="minorHAnsi" w:hAnsiTheme="minorHAnsi"/>
          <w:sz w:val="22"/>
          <w:szCs w:val="22"/>
        </w:rPr>
        <w:t xml:space="preserve">, n. 16). Questa coscienza non coincide con il sentire immediato e superficiale, né con una “consapevolezza di sé”: attesta una presenza trascendente, che ciascuno ritrova nella propria interiorità, ma di cui non dispone. </w:t>
      </w:r>
    </w:p>
    <w:p w:rsidR="00CB36E5" w:rsidRPr="00F32A20" w:rsidRDefault="00CB36E5" w:rsidP="001D170E">
      <w:pPr>
        <w:pStyle w:val="Default"/>
        <w:jc w:val="both"/>
        <w:rPr>
          <w:rFonts w:asciiTheme="minorHAnsi" w:hAnsiTheme="minorHAnsi"/>
          <w:sz w:val="22"/>
          <w:szCs w:val="22"/>
        </w:rPr>
      </w:pPr>
      <w:r w:rsidRPr="00F32A20">
        <w:rPr>
          <w:rFonts w:asciiTheme="minorHAnsi" w:hAnsiTheme="minorHAnsi"/>
          <w:i/>
          <w:iCs/>
          <w:sz w:val="22"/>
          <w:szCs w:val="22"/>
        </w:rPr>
        <w:tab/>
        <w:t xml:space="preserve">La formazione della coscienza </w:t>
      </w:r>
    </w:p>
    <w:p w:rsidR="003C0C07" w:rsidRDefault="00CB36E5" w:rsidP="00146607">
      <w:pPr>
        <w:pStyle w:val="Default"/>
        <w:jc w:val="both"/>
      </w:pPr>
      <w:r w:rsidRPr="00F32A20">
        <w:rPr>
          <w:rFonts w:asciiTheme="minorHAnsi" w:hAnsiTheme="minorHAnsi"/>
          <w:bCs/>
          <w:sz w:val="22"/>
          <w:szCs w:val="22"/>
        </w:rPr>
        <w:t xml:space="preserve">108. </w:t>
      </w:r>
      <w:r w:rsidRPr="00F32A20">
        <w:rPr>
          <w:rFonts w:asciiTheme="minorHAnsi" w:hAnsiTheme="minorHAnsi"/>
          <w:sz w:val="22"/>
          <w:szCs w:val="22"/>
        </w:rPr>
        <w:t xml:space="preserve">Formare la coscienza è il cammino di tutta la vita in cui si impara a nutrire gli stessi sentimenti di Gesù Cristo assumendo i criteri delle sue scelte e le intenzioni del suo agire (cfr. </w:t>
      </w:r>
      <w:r w:rsidRPr="00F32A20">
        <w:rPr>
          <w:rFonts w:asciiTheme="minorHAnsi" w:hAnsiTheme="minorHAnsi"/>
          <w:i/>
          <w:iCs/>
          <w:sz w:val="22"/>
          <w:szCs w:val="22"/>
        </w:rPr>
        <w:t xml:space="preserve">Fil </w:t>
      </w:r>
      <w:r w:rsidRPr="00F32A20">
        <w:rPr>
          <w:rFonts w:asciiTheme="minorHAnsi" w:hAnsiTheme="minorHAnsi"/>
          <w:sz w:val="22"/>
          <w:szCs w:val="22"/>
        </w:rPr>
        <w:t xml:space="preserve">2,5). Per raggiungere la dimensione più profonda della coscienza, secondo la visione cristiana, è importante una cura per l’interiorità che comprende anzitutto tempi di silenzio, di contemplazione orante e di ascolto della Parola, il sostegno della pratica sacramentale e dell’insegnamento della Chiesa. Inoltre occorre una pratica abituale del bene, verificata nell’esame della coscienza: un esercizio in cui non si tratta solo di identificare i peccati, ma anche di riconoscere l’opera di Dio nella propria esperienza quotidiana, nelle vicende della storia e delle culture in cui si è inseriti, nella testimonianza di tanti altri uomini e donne che ci hanno preceduto o ci accompagnano con la loro saggezza. Tutto ciò aiuta a crescere nella virtù della prudenza, articolando l’orientamento globale dell’esistenza con le scelte concrete, nella serena consapevolezza dei propri doni e dei propri limiti. (...) </w:t>
      </w:r>
      <w:r w:rsidR="00DF3242" w:rsidRPr="005D5FEF">
        <w:t xml:space="preserve"> </w:t>
      </w:r>
    </w:p>
    <w:p w:rsidR="00146607" w:rsidRPr="005D5FEF" w:rsidRDefault="00146607" w:rsidP="00146607">
      <w:pPr>
        <w:pStyle w:val="Default"/>
        <w:jc w:val="both"/>
        <w:rPr>
          <w:rFonts w:asciiTheme="minorHAnsi" w:hAnsiTheme="minorHAnsi"/>
          <w:sz w:val="22"/>
          <w:szCs w:val="22"/>
        </w:rPr>
      </w:pPr>
      <w:r>
        <w:rPr>
          <w:rFonts w:asciiTheme="minorHAnsi" w:hAnsiTheme="minorHAnsi"/>
          <w:i/>
          <w:iCs/>
          <w:sz w:val="22"/>
          <w:szCs w:val="22"/>
        </w:rPr>
        <w:tab/>
      </w:r>
      <w:r w:rsidRPr="00F32A20">
        <w:rPr>
          <w:rFonts w:asciiTheme="minorHAnsi" w:hAnsiTheme="minorHAnsi"/>
          <w:sz w:val="22"/>
          <w:szCs w:val="22"/>
        </w:rPr>
        <w:t xml:space="preserve"> </w:t>
      </w:r>
      <w:r w:rsidRPr="005D5FEF">
        <w:rPr>
          <w:rFonts w:asciiTheme="minorHAnsi" w:hAnsiTheme="minorHAnsi"/>
          <w:i/>
          <w:iCs/>
          <w:sz w:val="22"/>
          <w:szCs w:val="22"/>
        </w:rPr>
        <w:t xml:space="preserve">Il rapporto fruttuoso tra eventi e vita quotidiana </w:t>
      </w:r>
    </w:p>
    <w:p w:rsidR="00146607" w:rsidRPr="00146607" w:rsidRDefault="00146607" w:rsidP="00146607">
      <w:pPr>
        <w:pStyle w:val="Default"/>
        <w:jc w:val="both"/>
        <w:rPr>
          <w:rFonts w:asciiTheme="minorHAnsi" w:hAnsiTheme="minorHAnsi"/>
          <w:sz w:val="22"/>
          <w:szCs w:val="22"/>
        </w:rPr>
      </w:pPr>
      <w:r w:rsidRPr="005D5FEF">
        <w:rPr>
          <w:rFonts w:asciiTheme="minorHAnsi" w:hAnsiTheme="minorHAnsi"/>
          <w:bCs/>
          <w:sz w:val="22"/>
          <w:szCs w:val="22"/>
        </w:rPr>
        <w:t xml:space="preserve">142. </w:t>
      </w:r>
      <w:r w:rsidRPr="005D5FEF">
        <w:rPr>
          <w:rFonts w:asciiTheme="minorHAnsi" w:hAnsiTheme="minorHAnsi"/>
          <w:sz w:val="22"/>
          <w:szCs w:val="22"/>
        </w:rPr>
        <w:t xml:space="preserve">Durante il Sinodo in molte occasioni si è parlato della Giornata Mondiale della Gioventù e anche di tanti altri eventi che si svolgono a livello continentale, nazionale e diocesano, insieme a quelli organizzati da associazioni, movimenti, congregazioni religiose e da altri soggetti ecclesiali. Tali momenti di incontro e di condivisione sono apprezzati pressoché ovunque perché offrono la possibilità di camminare nella logica del pellegrinaggio, di sperimentare la fraternità con tutti, di condividere gioiosamente la fede e di crescere nell’appartenenza alla Chiesa. Per tanti giovani sono stati un’esperienza di trasfigurazione, in cui hanno sperimentato la bellezza del volto del Signore e fatto scelte di vita importanti. I frutti migliori di queste esperienze si raccolgono nella vita quotidiana. </w:t>
      </w:r>
      <w:r>
        <w:rPr>
          <w:rFonts w:asciiTheme="minorHAnsi" w:hAnsiTheme="minorHAnsi"/>
          <w:sz w:val="22"/>
          <w:szCs w:val="22"/>
        </w:rPr>
        <w:t>(...)</w:t>
      </w:r>
    </w:p>
    <w:p w:rsidR="001A7635" w:rsidRPr="005D5FEF" w:rsidRDefault="005D5FEF" w:rsidP="001D170E">
      <w:pPr>
        <w:pStyle w:val="Nessunaspaziatura"/>
        <w:jc w:val="both"/>
        <w:rPr>
          <w:i/>
        </w:rPr>
      </w:pPr>
      <w:r>
        <w:tab/>
      </w:r>
      <w:r w:rsidR="001A7635" w:rsidRPr="005D5FEF">
        <w:rPr>
          <w:i/>
        </w:rPr>
        <w:t xml:space="preserve">Chiamati a diventare santi </w:t>
      </w:r>
    </w:p>
    <w:p w:rsidR="00495595" w:rsidRPr="00CB36E5" w:rsidRDefault="001A7635" w:rsidP="001D170E">
      <w:pPr>
        <w:pStyle w:val="Nessunaspaziatura"/>
        <w:jc w:val="both"/>
      </w:pPr>
      <w:r w:rsidRPr="005D5FEF">
        <w:rPr>
          <w:bCs/>
        </w:rPr>
        <w:t xml:space="preserve">165. </w:t>
      </w:r>
      <w:r w:rsidRPr="005D5FEF">
        <w:t>Tutte le diversità vocazionali si raccolgono nell’unica e universale chiamata alla santità, che in fondo non può essere altro che il compimento di quell’appello alla gioia dell’amore che risuona nel cuore di ogni giovane. Effettivamente solo a partire dall’unica vocazione alla santità si possono articolare le differenti forme di vita, sapendo che Dio «ci vuole santi e non si aspetta che ci accontentiamo di un’esistenza mediocre, annacquata, inconsistente» (FRANCESCO, Gaudete et exsultate, n. 1</w:t>
      </w:r>
      <w:r w:rsidR="003C0C07">
        <w:t>). (...)</w:t>
      </w:r>
      <w:r>
        <w:t xml:space="preserve"> </w:t>
      </w:r>
    </w:p>
    <w:sectPr w:rsidR="00495595" w:rsidRPr="00CB36E5" w:rsidSect="00EF5AC2">
      <w:headerReference w:type="default" r:id="rId8"/>
      <w:pgSz w:w="11906" w:h="16838"/>
      <w:pgMar w:top="1417" w:right="1134" w:bottom="1134" w:left="1134"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CF" w:rsidRDefault="00D031CF" w:rsidP="00EF5AC2">
      <w:pPr>
        <w:spacing w:after="0" w:line="240" w:lineRule="auto"/>
      </w:pPr>
      <w:r>
        <w:separator/>
      </w:r>
    </w:p>
  </w:endnote>
  <w:endnote w:type="continuationSeparator" w:id="1">
    <w:p w:rsidR="00D031CF" w:rsidRDefault="00D031CF" w:rsidP="00EF5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CF" w:rsidRDefault="00D031CF" w:rsidP="00EF5AC2">
      <w:pPr>
        <w:spacing w:after="0" w:line="240" w:lineRule="auto"/>
      </w:pPr>
      <w:r>
        <w:separator/>
      </w:r>
    </w:p>
  </w:footnote>
  <w:footnote w:type="continuationSeparator" w:id="1">
    <w:p w:rsidR="00D031CF" w:rsidRDefault="00D031CF" w:rsidP="00EF5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AE2" w:rsidRDefault="00EF5AC2" w:rsidP="004F6AE2">
    <w:pPr>
      <w:pStyle w:val="Intestazione"/>
      <w:rPr>
        <w:rFonts w:ascii="Matura MT Script Capitals" w:hAnsi="Matura MT Script Capitals"/>
        <w:sz w:val="40"/>
        <w:szCs w:val="40"/>
      </w:rPr>
    </w:pPr>
    <w:r w:rsidRPr="00EF5AC2">
      <w:rPr>
        <w:rFonts w:ascii="Matura MT Script Capitals" w:hAnsi="Matura MT Script Capitals"/>
        <w:sz w:val="40"/>
        <w:szCs w:val="40"/>
      </w:rPr>
      <w:ptab w:relativeTo="margin" w:alignment="center" w:leader="none"/>
    </w:r>
    <w:r w:rsidRPr="00EF5AC2">
      <w:rPr>
        <w:rFonts w:ascii="Matura MT Script Capitals" w:hAnsi="Matura MT Script Capitals"/>
        <w:noProof/>
        <w:sz w:val="40"/>
        <w:szCs w:val="40"/>
      </w:rPr>
      <w:drawing>
        <wp:anchor distT="0" distB="0" distL="114300" distR="114300" simplePos="0" relativeHeight="251661312" behindDoc="0" locked="0" layoutInCell="1" allowOverlap="1">
          <wp:simplePos x="0" y="0"/>
          <wp:positionH relativeFrom="column">
            <wp:posOffset>4918710</wp:posOffset>
          </wp:positionH>
          <wp:positionV relativeFrom="paragraph">
            <wp:posOffset>-1905</wp:posOffset>
          </wp:positionV>
          <wp:extent cx="1619250" cy="1076960"/>
          <wp:effectExtent l="0" t="0" r="0" b="8890"/>
          <wp:wrapNone/>
          <wp:docPr id="1" name="Immagine 1" descr="Risultati immagini per sinodo giov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sinodo giovani"/>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6673" cy="1082151"/>
                  </a:xfrm>
                  <a:prstGeom prst="rect">
                    <a:avLst/>
                  </a:prstGeom>
                  <a:noFill/>
                  <a:ln>
                    <a:noFill/>
                  </a:ln>
                </pic:spPr>
              </pic:pic>
            </a:graphicData>
          </a:graphic>
        </wp:anchor>
      </w:drawing>
    </w:r>
    <w:r w:rsidRPr="00EF5AC2">
      <w:rPr>
        <w:rFonts w:ascii="Matura MT Script Capitals" w:hAnsi="Matura MT Script Capitals"/>
        <w:noProof/>
        <w:sz w:val="40"/>
        <w:szCs w:val="40"/>
      </w:rPr>
      <w:drawing>
        <wp:anchor distT="0" distB="0" distL="114300" distR="114300" simplePos="0" relativeHeight="251659264" behindDoc="0" locked="0" layoutInCell="1" allowOverlap="1">
          <wp:simplePos x="0" y="0"/>
          <wp:positionH relativeFrom="column">
            <wp:posOffset>3810</wp:posOffset>
          </wp:positionH>
          <wp:positionV relativeFrom="paragraph">
            <wp:posOffset>26670</wp:posOffset>
          </wp:positionV>
          <wp:extent cx="1118870" cy="1118870"/>
          <wp:effectExtent l="19050" t="0" r="5080" b="0"/>
          <wp:wrapNone/>
          <wp:docPr id="2" name="Immagine 2" descr="Risultati immagini per azionecat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zionecattolic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8870" cy="1118870"/>
                  </a:xfrm>
                  <a:prstGeom prst="rect">
                    <a:avLst/>
                  </a:prstGeom>
                  <a:noFill/>
                  <a:ln>
                    <a:noFill/>
                  </a:ln>
                </pic:spPr>
              </pic:pic>
            </a:graphicData>
          </a:graphic>
        </wp:anchor>
      </w:drawing>
    </w:r>
  </w:p>
  <w:p w:rsidR="00EF5AC2" w:rsidRDefault="004F6AE2" w:rsidP="004F6AE2">
    <w:pPr>
      <w:pStyle w:val="Intestazione"/>
      <w:jc w:val="center"/>
      <w:rPr>
        <w:rFonts w:ascii="Matura MT Script Capitals" w:hAnsi="Matura MT Script Capitals"/>
        <w:sz w:val="40"/>
        <w:szCs w:val="40"/>
      </w:rPr>
    </w:pPr>
    <w:r>
      <w:rPr>
        <w:rFonts w:ascii="Matura MT Script Capitals" w:hAnsi="Matura MT Script Capitals"/>
        <w:sz w:val="52"/>
        <w:szCs w:val="52"/>
      </w:rPr>
      <w:t>Al passo con il Sinodo</w:t>
    </w:r>
    <w:r>
      <w:rPr>
        <w:rFonts w:ascii="Matura MT Script Capitals" w:hAnsi="Matura MT Script Capitals"/>
        <w:sz w:val="52"/>
        <w:szCs w:val="52"/>
      </w:rPr>
      <w:br/>
    </w:r>
    <w:r w:rsidRPr="004F6AE2">
      <w:rPr>
        <w:rFonts w:ascii="Matura MT Script Capitals" w:hAnsi="Matura MT Script Capitals"/>
        <w:sz w:val="40"/>
        <w:szCs w:val="40"/>
      </w:rPr>
      <w:t>Insieme si va lontano!</w:t>
    </w:r>
  </w:p>
  <w:p w:rsidR="00EF5AC2" w:rsidRDefault="00EF5AC2">
    <w:pPr>
      <w:pStyle w:val="Intestazione"/>
      <w:rPr>
        <w:rFonts w:ascii="Matura MT Script Capitals" w:hAnsi="Matura MT Script Capitals"/>
        <w:sz w:val="40"/>
        <w:szCs w:val="40"/>
      </w:rPr>
    </w:pPr>
  </w:p>
  <w:p w:rsidR="00EF5AC2" w:rsidRDefault="00EF5A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4260"/>
    <w:multiLevelType w:val="hybridMultilevel"/>
    <w:tmpl w:val="3A96F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283"/>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useFELayout/>
  </w:compat>
  <w:rsids>
    <w:rsidRoot w:val="00984ABE"/>
    <w:rsid w:val="00000CE2"/>
    <w:rsid w:val="00004DC9"/>
    <w:rsid w:val="00053FF4"/>
    <w:rsid w:val="000700CE"/>
    <w:rsid w:val="00076F70"/>
    <w:rsid w:val="00080527"/>
    <w:rsid w:val="00081B3A"/>
    <w:rsid w:val="000B3E46"/>
    <w:rsid w:val="000E6A7F"/>
    <w:rsid w:val="000F16E0"/>
    <w:rsid w:val="00112092"/>
    <w:rsid w:val="001134F7"/>
    <w:rsid w:val="00135C96"/>
    <w:rsid w:val="00140953"/>
    <w:rsid w:val="00146607"/>
    <w:rsid w:val="001A7635"/>
    <w:rsid w:val="001A7750"/>
    <w:rsid w:val="001B1BFC"/>
    <w:rsid w:val="001B29E1"/>
    <w:rsid w:val="001B666D"/>
    <w:rsid w:val="001C7A57"/>
    <w:rsid w:val="001D170E"/>
    <w:rsid w:val="001E173D"/>
    <w:rsid w:val="00206A8B"/>
    <w:rsid w:val="0024240B"/>
    <w:rsid w:val="00245283"/>
    <w:rsid w:val="002514A6"/>
    <w:rsid w:val="00252ECB"/>
    <w:rsid w:val="00253FE2"/>
    <w:rsid w:val="0026065F"/>
    <w:rsid w:val="00273C1A"/>
    <w:rsid w:val="002929A0"/>
    <w:rsid w:val="002C6DEF"/>
    <w:rsid w:val="002E684F"/>
    <w:rsid w:val="002F4617"/>
    <w:rsid w:val="002F531A"/>
    <w:rsid w:val="002F7E67"/>
    <w:rsid w:val="00327853"/>
    <w:rsid w:val="00335BBA"/>
    <w:rsid w:val="00370FC3"/>
    <w:rsid w:val="003734F6"/>
    <w:rsid w:val="003736F2"/>
    <w:rsid w:val="00391AAC"/>
    <w:rsid w:val="003A2F43"/>
    <w:rsid w:val="003C0C07"/>
    <w:rsid w:val="003C101B"/>
    <w:rsid w:val="003D0E96"/>
    <w:rsid w:val="003F598A"/>
    <w:rsid w:val="003F6222"/>
    <w:rsid w:val="00420FBC"/>
    <w:rsid w:val="00461191"/>
    <w:rsid w:val="00473694"/>
    <w:rsid w:val="00495595"/>
    <w:rsid w:val="004A64F2"/>
    <w:rsid w:val="004B2EA6"/>
    <w:rsid w:val="004C3F44"/>
    <w:rsid w:val="004C6207"/>
    <w:rsid w:val="004E4A59"/>
    <w:rsid w:val="004F2834"/>
    <w:rsid w:val="004F3346"/>
    <w:rsid w:val="004F6AE2"/>
    <w:rsid w:val="00504443"/>
    <w:rsid w:val="005407BC"/>
    <w:rsid w:val="00540836"/>
    <w:rsid w:val="005452C7"/>
    <w:rsid w:val="0055132E"/>
    <w:rsid w:val="0056187E"/>
    <w:rsid w:val="00562D58"/>
    <w:rsid w:val="0058069D"/>
    <w:rsid w:val="00580ADD"/>
    <w:rsid w:val="00594439"/>
    <w:rsid w:val="005A2E21"/>
    <w:rsid w:val="005B7140"/>
    <w:rsid w:val="005D5236"/>
    <w:rsid w:val="005D5FEF"/>
    <w:rsid w:val="005D6F3F"/>
    <w:rsid w:val="005E1D2B"/>
    <w:rsid w:val="005E2A24"/>
    <w:rsid w:val="005E71B2"/>
    <w:rsid w:val="005E7D65"/>
    <w:rsid w:val="00611900"/>
    <w:rsid w:val="00632B0E"/>
    <w:rsid w:val="006516AA"/>
    <w:rsid w:val="00670139"/>
    <w:rsid w:val="00673E4D"/>
    <w:rsid w:val="007263FD"/>
    <w:rsid w:val="00765C8F"/>
    <w:rsid w:val="007A6BA0"/>
    <w:rsid w:val="007B124D"/>
    <w:rsid w:val="007C2BAA"/>
    <w:rsid w:val="007C75DB"/>
    <w:rsid w:val="007D3199"/>
    <w:rsid w:val="007D3817"/>
    <w:rsid w:val="007D780C"/>
    <w:rsid w:val="007E0778"/>
    <w:rsid w:val="007E69C8"/>
    <w:rsid w:val="007F7A4C"/>
    <w:rsid w:val="00816703"/>
    <w:rsid w:val="00826E06"/>
    <w:rsid w:val="00871BEC"/>
    <w:rsid w:val="008961BD"/>
    <w:rsid w:val="00897AEC"/>
    <w:rsid w:val="008A1D18"/>
    <w:rsid w:val="008B70F9"/>
    <w:rsid w:val="00903C36"/>
    <w:rsid w:val="00907585"/>
    <w:rsid w:val="00930E3B"/>
    <w:rsid w:val="009409F6"/>
    <w:rsid w:val="0094298B"/>
    <w:rsid w:val="00951DB1"/>
    <w:rsid w:val="00953025"/>
    <w:rsid w:val="00962E8A"/>
    <w:rsid w:val="00976293"/>
    <w:rsid w:val="00980B46"/>
    <w:rsid w:val="0098455A"/>
    <w:rsid w:val="00984ABE"/>
    <w:rsid w:val="009B4D9F"/>
    <w:rsid w:val="009B79EC"/>
    <w:rsid w:val="009C419D"/>
    <w:rsid w:val="009D47E3"/>
    <w:rsid w:val="009F06E2"/>
    <w:rsid w:val="00A00183"/>
    <w:rsid w:val="00A31F49"/>
    <w:rsid w:val="00A410CB"/>
    <w:rsid w:val="00A541E1"/>
    <w:rsid w:val="00AA5B27"/>
    <w:rsid w:val="00AA7CC8"/>
    <w:rsid w:val="00AE06D9"/>
    <w:rsid w:val="00AF0E9D"/>
    <w:rsid w:val="00AF7844"/>
    <w:rsid w:val="00B30F79"/>
    <w:rsid w:val="00B33020"/>
    <w:rsid w:val="00B45F65"/>
    <w:rsid w:val="00B5157A"/>
    <w:rsid w:val="00B51720"/>
    <w:rsid w:val="00B6254B"/>
    <w:rsid w:val="00B67F18"/>
    <w:rsid w:val="00B70EDF"/>
    <w:rsid w:val="00B7432F"/>
    <w:rsid w:val="00BB0978"/>
    <w:rsid w:val="00BF5CF5"/>
    <w:rsid w:val="00BF68D0"/>
    <w:rsid w:val="00C0718C"/>
    <w:rsid w:val="00C33D1D"/>
    <w:rsid w:val="00C57997"/>
    <w:rsid w:val="00C60E86"/>
    <w:rsid w:val="00C61103"/>
    <w:rsid w:val="00C64F7F"/>
    <w:rsid w:val="00C74D21"/>
    <w:rsid w:val="00CA77E3"/>
    <w:rsid w:val="00CA7DA0"/>
    <w:rsid w:val="00CB231B"/>
    <w:rsid w:val="00CB344C"/>
    <w:rsid w:val="00CB36E5"/>
    <w:rsid w:val="00CB6D98"/>
    <w:rsid w:val="00CE3EFE"/>
    <w:rsid w:val="00CF4E19"/>
    <w:rsid w:val="00CF7DD8"/>
    <w:rsid w:val="00D031CF"/>
    <w:rsid w:val="00D07E83"/>
    <w:rsid w:val="00D10D1F"/>
    <w:rsid w:val="00D676C0"/>
    <w:rsid w:val="00D97606"/>
    <w:rsid w:val="00D97BE4"/>
    <w:rsid w:val="00D97D03"/>
    <w:rsid w:val="00DA44BE"/>
    <w:rsid w:val="00DE13E3"/>
    <w:rsid w:val="00DE174F"/>
    <w:rsid w:val="00DF3242"/>
    <w:rsid w:val="00E15759"/>
    <w:rsid w:val="00E22588"/>
    <w:rsid w:val="00E843CE"/>
    <w:rsid w:val="00E921F7"/>
    <w:rsid w:val="00EA31CD"/>
    <w:rsid w:val="00EC321B"/>
    <w:rsid w:val="00EC4742"/>
    <w:rsid w:val="00EF5AC2"/>
    <w:rsid w:val="00F10F9C"/>
    <w:rsid w:val="00F13898"/>
    <w:rsid w:val="00F32A20"/>
    <w:rsid w:val="00F65CB5"/>
    <w:rsid w:val="00F95AB8"/>
    <w:rsid w:val="00FA6FCB"/>
    <w:rsid w:val="00FC11E6"/>
    <w:rsid w:val="00FE7C1D"/>
    <w:rsid w:val="00FF34F4"/>
    <w:rsid w:val="00FF6831"/>
    <w:rsid w:val="00FF78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62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F5A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F5AC2"/>
  </w:style>
  <w:style w:type="paragraph" w:styleId="Pidipagina">
    <w:name w:val="footer"/>
    <w:basedOn w:val="Normale"/>
    <w:link w:val="PidipaginaCarattere"/>
    <w:uiPriority w:val="99"/>
    <w:semiHidden/>
    <w:unhideWhenUsed/>
    <w:rsid w:val="00EF5A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F5AC2"/>
  </w:style>
  <w:style w:type="paragraph" w:styleId="Paragrafoelenco">
    <w:name w:val="List Paragraph"/>
    <w:basedOn w:val="Normale"/>
    <w:uiPriority w:val="34"/>
    <w:qFormat/>
    <w:rsid w:val="00CB231B"/>
    <w:pPr>
      <w:ind w:left="720"/>
      <w:contextualSpacing/>
    </w:pPr>
  </w:style>
  <w:style w:type="paragraph" w:styleId="Nessunaspaziatura">
    <w:name w:val="No Spacing"/>
    <w:uiPriority w:val="1"/>
    <w:qFormat/>
    <w:rsid w:val="00594439"/>
    <w:pPr>
      <w:spacing w:after="0" w:line="240" w:lineRule="auto"/>
    </w:pPr>
  </w:style>
  <w:style w:type="paragraph" w:customStyle="1" w:styleId="Default">
    <w:name w:val="Default"/>
    <w:rsid w:val="00C61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932C-7B3B-4FC6-9369-B01E1FFA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1674</Words>
  <Characters>9548</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26</cp:revision>
  <dcterms:created xsi:type="dcterms:W3CDTF">2019-05-10T20:39:00Z</dcterms:created>
  <dcterms:modified xsi:type="dcterms:W3CDTF">2019-05-14T20:06:00Z</dcterms:modified>
</cp:coreProperties>
</file>